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2C" w:rsidRPr="00F46B6A" w:rsidRDefault="00250C2C" w:rsidP="00250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B6A">
        <w:rPr>
          <w:rFonts w:ascii="Times New Roman" w:hAnsi="Times New Roman" w:cs="Times New Roman"/>
          <w:b/>
          <w:sz w:val="32"/>
          <w:szCs w:val="32"/>
        </w:rPr>
        <w:t>«Особенности игровой деятельности у детей с задержкой психического развития»</w:t>
      </w:r>
    </w:p>
    <w:p w:rsidR="00250C2C" w:rsidRPr="00F46B6A" w:rsidRDefault="00250C2C" w:rsidP="00F46B6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B6A">
        <w:rPr>
          <w:rFonts w:ascii="Times New Roman" w:hAnsi="Times New Roman" w:cs="Times New Roman"/>
          <w:b/>
          <w:sz w:val="28"/>
          <w:szCs w:val="28"/>
          <w:u w:val="single"/>
        </w:rPr>
        <w:t>Игровая деятельность детей с задержкой психического развития</w:t>
      </w:r>
    </w:p>
    <w:p w:rsidR="00250C2C" w:rsidRPr="00F46B6A" w:rsidRDefault="00250C2C" w:rsidP="00250C2C">
      <w:pPr>
        <w:jc w:val="both"/>
        <w:rPr>
          <w:rFonts w:ascii="Times New Roman" w:hAnsi="Times New Roman" w:cs="Times New Roman"/>
          <w:sz w:val="28"/>
          <w:szCs w:val="28"/>
        </w:rPr>
      </w:pPr>
      <w:r w:rsidRPr="00F46B6A">
        <w:rPr>
          <w:rFonts w:ascii="Times New Roman" w:hAnsi="Times New Roman" w:cs="Times New Roman"/>
          <w:sz w:val="28"/>
          <w:szCs w:val="28"/>
        </w:rPr>
        <w:t xml:space="preserve">У малышей с задержкой психического развития или речевого развития очень слабо выражена игровая мотивация. Такие дошколята либо «не хотят» играть, либо не в состоянии развернуть предложенную взрослым игру. Как правило, имеет место игра «рядом» (когда несколько детей находятся в одном месте – в песочнице, в игровом уголке, но не вместе (малыши не могут договариваться, регулировать действия друг друга с помощью правил и общего сюжета). Ярко выражена </w:t>
      </w:r>
      <w:proofErr w:type="spellStart"/>
      <w:r w:rsidRPr="00F46B6A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F46B6A">
        <w:rPr>
          <w:rFonts w:ascii="Times New Roman" w:hAnsi="Times New Roman" w:cs="Times New Roman"/>
          <w:sz w:val="28"/>
          <w:szCs w:val="28"/>
        </w:rPr>
        <w:t xml:space="preserve"> деятельность с предметами (кукла укладывается в постель и снова поднимается, кастрюля открывается и закрывается, при этом игровой замысел отсутствует. То есть ребенок действует как бы механически, повторяя то, что делают взрослые, но не выстраивает сюжета игры (что не является нормой для старших дошкольников – 5-7 лет).</w:t>
      </w:r>
    </w:p>
    <w:p w:rsidR="00250C2C" w:rsidRPr="00F46B6A" w:rsidRDefault="00250C2C" w:rsidP="00250C2C">
      <w:pPr>
        <w:jc w:val="both"/>
        <w:rPr>
          <w:rFonts w:ascii="Times New Roman" w:hAnsi="Times New Roman" w:cs="Times New Roman"/>
          <w:sz w:val="28"/>
          <w:szCs w:val="28"/>
        </w:rPr>
      </w:pPr>
      <w:r w:rsidRPr="00F46B6A">
        <w:rPr>
          <w:rFonts w:ascii="Times New Roman" w:hAnsi="Times New Roman" w:cs="Times New Roman"/>
          <w:sz w:val="28"/>
          <w:szCs w:val="28"/>
        </w:rPr>
        <w:t>У таких детей наблюдаются трудности в формировании образов-представлений, в создании воображаемой ситуации. Ослаблен процесс переноса знаний из привычной ситуации в подобные условия. Довольно часто ослаблена память. Предметы для детишек с задержкой психического развития не являются опорой в игре, не способствуют развертыванию сюжета (игра «Больной» - взрослый предлагает телефон, но ребята не замечают его, не способны придумать, что с помощью него, например, вызывают врача). Дошкольники часто непроизвольно соскальзывают с ситуации игры, отвлекаясь на что-то постороннее. Иногда происходит зацикливание действий.</w:t>
      </w:r>
    </w:p>
    <w:p w:rsidR="00250C2C" w:rsidRPr="00F46B6A" w:rsidRDefault="00250C2C" w:rsidP="00250C2C">
      <w:pPr>
        <w:jc w:val="both"/>
        <w:rPr>
          <w:rFonts w:ascii="Times New Roman" w:hAnsi="Times New Roman" w:cs="Times New Roman"/>
          <w:sz w:val="28"/>
          <w:szCs w:val="28"/>
        </w:rPr>
      </w:pPr>
      <w:r w:rsidRPr="00F46B6A">
        <w:rPr>
          <w:rFonts w:ascii="Times New Roman" w:hAnsi="Times New Roman" w:cs="Times New Roman"/>
          <w:sz w:val="28"/>
          <w:szCs w:val="28"/>
        </w:rPr>
        <w:t xml:space="preserve">Дошкольники демонстрируют неумение использовать знаки-заместители или предметы-заместители. В одном предмете они выделяют только один признак, одну функцию (игрушечный молоток для них может быть только предметом для извлечения звука, он не может стать человечком или ракетой). У детей снижен интерес к игре и к игрушке, с трудом возникает замысел игры, сюжеты игр тяготеют к стереотипам, преимущественно затрагивают бытовую тематику. Ролевое поведение отличается импульсивностью, например, ребенок собирается играть в «Больницу», с увлечением надевает белый халат, берет чемоданчик с «инструментами» и идет… в магазин, так как его привлекли красочные атрибуты в игровом уголке и действия других детей. </w:t>
      </w:r>
      <w:proofErr w:type="spellStart"/>
      <w:r w:rsidRPr="00F46B6A">
        <w:rPr>
          <w:rFonts w:ascii="Times New Roman" w:hAnsi="Times New Roman" w:cs="Times New Roman"/>
          <w:sz w:val="28"/>
          <w:szCs w:val="28"/>
        </w:rPr>
        <w:t>Несформирована</w:t>
      </w:r>
      <w:proofErr w:type="spellEnd"/>
      <w:r w:rsidRPr="00F46B6A">
        <w:rPr>
          <w:rFonts w:ascii="Times New Roman" w:hAnsi="Times New Roman" w:cs="Times New Roman"/>
          <w:sz w:val="28"/>
          <w:szCs w:val="28"/>
        </w:rPr>
        <w:t xml:space="preserve"> игра и как совместная деятельность: дети мало общаются между собой в игре, игровые объединения неустойчивы, часто возникают конфликты, дети мало общаются между собой, коллективная игра не складывается.</w:t>
      </w:r>
    </w:p>
    <w:p w:rsidR="00250C2C" w:rsidRPr="00F46B6A" w:rsidRDefault="00250C2C" w:rsidP="00250C2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B6A">
        <w:rPr>
          <w:rFonts w:ascii="Times New Roman" w:hAnsi="Times New Roman" w:cs="Times New Roman"/>
          <w:sz w:val="28"/>
          <w:szCs w:val="28"/>
          <w:u w:val="single"/>
        </w:rPr>
        <w:lastRenderedPageBreak/>
        <w:t>Роль игровой деятельности в обучении дошкольников с задержкой психического развития</w:t>
      </w:r>
    </w:p>
    <w:p w:rsidR="00250C2C" w:rsidRPr="00F46B6A" w:rsidRDefault="00250C2C" w:rsidP="00250C2C">
      <w:pPr>
        <w:jc w:val="both"/>
        <w:rPr>
          <w:rFonts w:ascii="Times New Roman" w:hAnsi="Times New Roman" w:cs="Times New Roman"/>
          <w:sz w:val="28"/>
          <w:szCs w:val="28"/>
        </w:rPr>
      </w:pPr>
      <w:r w:rsidRPr="00F46B6A">
        <w:rPr>
          <w:rFonts w:ascii="Times New Roman" w:hAnsi="Times New Roman" w:cs="Times New Roman"/>
          <w:sz w:val="28"/>
          <w:szCs w:val="28"/>
        </w:rPr>
        <w:t>Для развития детей с задержкой психического развития нужны особые игры, в которых деятельность взрослого имеет ключевое значение. Без руководящей роли взрослого, его примера и активного участия такие дети полноценно играть не смогут.</w:t>
      </w:r>
    </w:p>
    <w:p w:rsidR="00E1419A" w:rsidRPr="00F46B6A" w:rsidRDefault="00250C2C" w:rsidP="00250C2C">
      <w:pPr>
        <w:jc w:val="both"/>
        <w:rPr>
          <w:rFonts w:ascii="Times New Roman" w:hAnsi="Times New Roman" w:cs="Times New Roman"/>
          <w:sz w:val="28"/>
          <w:szCs w:val="28"/>
        </w:rPr>
      </w:pPr>
      <w:r w:rsidRPr="00F46B6A">
        <w:rPr>
          <w:rFonts w:ascii="Times New Roman" w:hAnsi="Times New Roman" w:cs="Times New Roman"/>
          <w:sz w:val="28"/>
          <w:szCs w:val="28"/>
        </w:rPr>
        <w:t xml:space="preserve">Сюжетно-ролевые и театрализованные игры – основа обучения и развития таких детей. При этом необходимо заинтересовать детей игрой, показывать игровые ситуации на примере других детей или взрослых. С помощью театра и настольных композиций можно не только развить навыки общения у таких детей, но и, главное, развить игровую деятельность, которая станет основой для бурного развития высших психических функций. </w:t>
      </w:r>
    </w:p>
    <w:p w:rsidR="00250C2C" w:rsidRPr="00F46B6A" w:rsidRDefault="00250C2C" w:rsidP="00250C2C">
      <w:pPr>
        <w:jc w:val="both"/>
        <w:rPr>
          <w:rFonts w:ascii="Times New Roman" w:hAnsi="Times New Roman" w:cs="Times New Roman"/>
          <w:sz w:val="28"/>
          <w:szCs w:val="28"/>
        </w:rPr>
      </w:pPr>
      <w:r w:rsidRPr="00F46B6A">
        <w:rPr>
          <w:rFonts w:ascii="Times New Roman" w:hAnsi="Times New Roman" w:cs="Times New Roman"/>
          <w:sz w:val="28"/>
          <w:szCs w:val="28"/>
        </w:rPr>
        <w:t>Чтобы научить ребенка играть для этого необходимо организовать поэтапную работу. Нужно дать ребенку представление о содержании игры. Возможно, провести экскурсию. Далее организовать беседу – сначала называем действия, их последовательность, затем просим отгадать действие. Неоценимую роль сыграют и дидактические игры, в которых перечисляются действия по профессии, присутствуют соответствующие картинки. Взрослый показывает действия с 3–4 предметами, их можно выполнять совместно с ребенком при этом необходимо обращать внимание на речь. Проговаривать с ребенком все основные действия.</w:t>
      </w:r>
    </w:p>
    <w:p w:rsidR="00250C2C" w:rsidRPr="00F46B6A" w:rsidRDefault="00250C2C" w:rsidP="00250C2C">
      <w:pPr>
        <w:jc w:val="both"/>
        <w:rPr>
          <w:rFonts w:ascii="Times New Roman" w:hAnsi="Times New Roman" w:cs="Times New Roman"/>
          <w:sz w:val="28"/>
          <w:szCs w:val="28"/>
        </w:rPr>
      </w:pPr>
      <w:r w:rsidRPr="00F46B6A">
        <w:rPr>
          <w:rFonts w:ascii="Times New Roman" w:hAnsi="Times New Roman" w:cs="Times New Roman"/>
          <w:sz w:val="28"/>
          <w:szCs w:val="28"/>
        </w:rPr>
        <w:t>Для развития речи, воображения, образов-представлений можно придумывать сказку: по предмету (описательный рассказ, по картинкам (не более 4 штук, по игрушкам. В помощь ребенку можно предлагать вопросный план, опорные слова (3–4 слова для рассказа, например: гвоздь, картина, художник). Также можно организовать коллективный рассказ сказки (один начинает, другой продолжает) и сочинение сказки с измененными условиями «А что было бы, если… »</w:t>
      </w:r>
    </w:p>
    <w:p w:rsidR="00250C2C" w:rsidRPr="00F46B6A" w:rsidRDefault="00250C2C" w:rsidP="00250C2C">
      <w:pPr>
        <w:jc w:val="both"/>
        <w:rPr>
          <w:rFonts w:ascii="Times New Roman" w:hAnsi="Times New Roman" w:cs="Times New Roman"/>
          <w:sz w:val="28"/>
          <w:szCs w:val="28"/>
        </w:rPr>
      </w:pPr>
      <w:r w:rsidRPr="00F46B6A">
        <w:rPr>
          <w:rFonts w:ascii="Times New Roman" w:hAnsi="Times New Roman" w:cs="Times New Roman"/>
          <w:sz w:val="28"/>
          <w:szCs w:val="28"/>
        </w:rPr>
        <w:t>Разыгрывайте сценки-диалоги с помощью разнообразного материала: на куклах, на предметах-заместителях, например, кубиках (например, сказка «Три медведя»: большой кубик – папа медведь, средний – мама медведица, маленький – медвежонок, шар – девочка). Это поможет развить навыки абстрактного мышления и воображения. Для расширения кругозора с детьми обязательно нужно говорить об отвлеченных предметах, на определенную тему. Здесь могут выручить энциклопедии для дошкольников.</w:t>
      </w:r>
    </w:p>
    <w:p w:rsidR="00F46B6A" w:rsidRDefault="00F46B6A" w:rsidP="00461AD8">
      <w:pPr>
        <w:jc w:val="right"/>
        <w:rPr>
          <w:rFonts w:ascii="Times New Roman" w:hAnsi="Times New Roman" w:cs="Times New Roman"/>
        </w:rPr>
      </w:pPr>
    </w:p>
    <w:p w:rsidR="00297348" w:rsidRPr="00F46B6A" w:rsidRDefault="00461AD8" w:rsidP="00F46B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B6A">
        <w:rPr>
          <w:rFonts w:ascii="Times New Roman" w:hAnsi="Times New Roman" w:cs="Times New Roman"/>
          <w:b/>
          <w:sz w:val="24"/>
          <w:szCs w:val="24"/>
        </w:rPr>
        <w:t>Консультацию подготовила</w:t>
      </w:r>
      <w:r w:rsidR="00F46B6A">
        <w:rPr>
          <w:rFonts w:ascii="Times New Roman" w:hAnsi="Times New Roman" w:cs="Times New Roman"/>
          <w:b/>
          <w:sz w:val="24"/>
          <w:szCs w:val="24"/>
        </w:rPr>
        <w:t xml:space="preserve">: воспитатель </w:t>
      </w:r>
      <w:r w:rsidR="00484E12">
        <w:rPr>
          <w:rFonts w:ascii="Times New Roman" w:hAnsi="Times New Roman" w:cs="Times New Roman"/>
          <w:b/>
          <w:sz w:val="24"/>
          <w:szCs w:val="24"/>
        </w:rPr>
        <w:t>Макаренко С.Н.</w:t>
      </w:r>
      <w:bookmarkStart w:id="0" w:name="_GoBack"/>
      <w:bookmarkEnd w:id="0"/>
    </w:p>
    <w:sectPr w:rsidR="00297348" w:rsidRPr="00F46B6A" w:rsidSect="00250C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C2C"/>
    <w:rsid w:val="000774F9"/>
    <w:rsid w:val="00250C2C"/>
    <w:rsid w:val="00297348"/>
    <w:rsid w:val="00461AD8"/>
    <w:rsid w:val="00484E12"/>
    <w:rsid w:val="006B3A51"/>
    <w:rsid w:val="00806719"/>
    <w:rsid w:val="00E1419A"/>
    <w:rsid w:val="00F4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99B6"/>
  <w15:docId w15:val="{94BD2056-B2E5-4596-A026-09FD1A1D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48"/>
  </w:style>
  <w:style w:type="paragraph" w:styleId="1">
    <w:name w:val="heading 1"/>
    <w:basedOn w:val="a"/>
    <w:link w:val="10"/>
    <w:uiPriority w:val="9"/>
    <w:qFormat/>
    <w:rsid w:val="00250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SAD65</cp:lastModifiedBy>
  <cp:revision>8</cp:revision>
  <dcterms:created xsi:type="dcterms:W3CDTF">2015-11-25T20:44:00Z</dcterms:created>
  <dcterms:modified xsi:type="dcterms:W3CDTF">2021-07-29T14:22:00Z</dcterms:modified>
</cp:coreProperties>
</file>